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53CC" w14:textId="03C9B949" w:rsidR="00B126FD" w:rsidRPr="00EF12D7" w:rsidRDefault="00EF12D7" w:rsidP="00EF12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F12D7">
        <w:rPr>
          <w:rFonts w:ascii="Times New Roman" w:hAnsi="Times New Roman" w:cs="Times New Roman"/>
          <w:sz w:val="28"/>
          <w:szCs w:val="28"/>
        </w:rPr>
        <w:t>важаемые субъекты бизнеса!</w:t>
      </w:r>
    </w:p>
    <w:p w14:paraId="1B6CDFF9" w14:textId="77777777" w:rsidR="00503CB7" w:rsidRPr="00503CB7" w:rsidRDefault="00EF12D7" w:rsidP="00503CB7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7784510"/>
      <w:r>
        <w:rPr>
          <w:rFonts w:ascii="Times New Roman" w:hAnsi="Times New Roman" w:cs="Times New Roman"/>
          <w:sz w:val="28"/>
          <w:szCs w:val="28"/>
        </w:rPr>
        <w:t>Н</w:t>
      </w:r>
      <w:r w:rsidRPr="00EF12D7">
        <w:rPr>
          <w:rFonts w:ascii="Times New Roman" w:hAnsi="Times New Roman" w:cs="Times New Roman"/>
          <w:sz w:val="28"/>
          <w:szCs w:val="28"/>
        </w:rPr>
        <w:t xml:space="preserve">апоминаем, о необходимости </w:t>
      </w:r>
      <w:r w:rsidR="00A6574F">
        <w:rPr>
          <w:rFonts w:ascii="Times New Roman" w:hAnsi="Times New Roman" w:cs="Times New Roman"/>
          <w:sz w:val="28"/>
          <w:szCs w:val="28"/>
        </w:rPr>
        <w:t xml:space="preserve">соблюдения обязательных требований </w:t>
      </w:r>
      <w:r w:rsidR="00A6574F" w:rsidRPr="00A6574F">
        <w:rPr>
          <w:rFonts w:ascii="Times New Roman" w:hAnsi="Times New Roman" w:cs="Times New Roman"/>
          <w:sz w:val="28"/>
          <w:szCs w:val="28"/>
        </w:rPr>
        <w:t xml:space="preserve">к участникам оборота пива и слабоалкогольных напитков и сервис-провайдерам, установленных </w:t>
      </w:r>
      <w:r w:rsidR="003439D5">
        <w:rPr>
          <w:rFonts w:ascii="Times New Roman" w:hAnsi="Times New Roman" w:cs="Times New Roman"/>
          <w:sz w:val="28"/>
          <w:szCs w:val="28"/>
        </w:rPr>
        <w:t>П</w:t>
      </w:r>
      <w:r w:rsidR="003439D5" w:rsidRPr="00EF12D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34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39D5" w:rsidRPr="00EF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</w:t>
      </w:r>
      <w:r w:rsidR="0034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439D5" w:rsidRPr="00EF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3439D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439D5" w:rsidRPr="00EF12D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30 ноября 2022 г. № 2173</w:t>
      </w:r>
      <w:r w:rsidR="00A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A6574F" w:rsidRPr="00A6574F">
        <w:rPr>
          <w:rFonts w:ascii="Times New Roman" w:hAnsi="Times New Roman" w:cs="Times New Roman"/>
          <w:sz w:val="28"/>
          <w:szCs w:val="28"/>
        </w:rPr>
        <w:t>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</w:t>
      </w:r>
      <w:r w:rsidR="00A6574F" w:rsidRPr="00503CB7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503CB7" w:rsidRPr="00503CB7">
        <w:rPr>
          <w:rFonts w:ascii="Times New Roman" w:hAnsi="Times New Roman" w:cs="Times New Roman"/>
          <w:sz w:val="28"/>
          <w:szCs w:val="28"/>
        </w:rPr>
        <w:t xml:space="preserve"> </w:t>
      </w:r>
      <w:r w:rsidR="00503CB7" w:rsidRPr="00503CB7">
        <w:rPr>
          <w:rFonts w:ascii="Times New Roman" w:hAnsi="Times New Roman" w:cs="Times New Roman"/>
          <w:sz w:val="28"/>
          <w:szCs w:val="28"/>
        </w:rPr>
        <w:t>(далее – постановление № 2173), а именно:</w:t>
      </w:r>
    </w:p>
    <w:p w14:paraId="3AD91D1D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503CB7">
        <w:rPr>
          <w:rFonts w:ascii="Times New Roman" w:hAnsi="Times New Roman" w:cs="Times New Roman"/>
          <w:sz w:val="28"/>
          <w:szCs w:val="28"/>
        </w:rPr>
        <w:t>1. Участники оборота пива и слабоалкогольных напитков должны:</w:t>
      </w:r>
    </w:p>
    <w:p w14:paraId="363EAA37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а) иметь усиленную квалифицированную электронную подпись (далее - усиленная электронная подпись);</w:t>
      </w:r>
    </w:p>
    <w:p w14:paraId="1D14E12A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б) иметь программно-аппаратный комплекс, обеспечивающий возможность подписания электронных документов усиленной электронной подписью, а также возможность обмена необходимыми электронными документами с информационной системой мониторинга (в том числе посредством личного кабинета);</w:t>
      </w:r>
    </w:p>
    <w:p w14:paraId="450ED249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в) иметь удаленный доступ к устройству регистрации эмиссии, размещенному в инфраструктуре информационной системы мониторинга;</w:t>
      </w:r>
    </w:p>
    <w:p w14:paraId="64A6260A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г) быть подключенными к единой автоматизированной системе.</w:t>
      </w:r>
    </w:p>
    <w:p w14:paraId="550E4092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 xml:space="preserve">2. Участники оборота пива и слабоалкогольных напитков, осуществляющие торговлю пивом и слабоалкогольными напитками с применением контрольно-кассовой техники, должны соответствовать требованиям, предусмотренным </w:t>
      </w:r>
      <w:hyperlink w:anchor="Par0" w:history="1">
        <w:r w:rsidRPr="00503CB7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503CB7">
        <w:rPr>
          <w:rFonts w:ascii="Times New Roman" w:hAnsi="Times New Roman" w:cs="Times New Roman"/>
          <w:sz w:val="28"/>
          <w:szCs w:val="28"/>
        </w:rPr>
        <w:t xml:space="preserve"> Правил, утвержденных постановлением № 2173, а также иметь:</w:t>
      </w:r>
    </w:p>
    <w:p w14:paraId="1ED0134F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а) сопряженные с контрольно-кассовой техникой программные и (или) технические средства распознавания средств идентификации;</w:t>
      </w:r>
    </w:p>
    <w:p w14:paraId="2F817140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 xml:space="preserve">б) заключенный с организацией, созданной в соответствии с законодательством Российской Федерации, находящейся на территории Российской Федерации, получившей в соответствии с законодательством Российской Федерации о применении контрольно-кассовой техники разрешение на обработку фискальных данных (далее - оператор фискальных данных), договор на обработку и передачу от имени участника оборота пива и слабоалкогольных напитков в информационную систему мониторинга сведений о выводе из оборота маркированных пива и слабоалкогольных напитков с использованием контрольно-кассовой техники по каждой реализованной единице пива и слабоалкогольных напитков (за исключением </w:t>
      </w:r>
      <w:r w:rsidRPr="00503CB7">
        <w:rPr>
          <w:rFonts w:ascii="Times New Roman" w:hAnsi="Times New Roman" w:cs="Times New Roman"/>
          <w:sz w:val="28"/>
          <w:szCs w:val="28"/>
        </w:rPr>
        <w:lastRenderedPageBreak/>
        <w:t>передачи сведений о выводе из оборота маркированных пива и слабоалкогольных напитков в случаях применения контрольно-кассовой техники в режиме, не предусматривающем обязательной передачи фискальных документов в налоговые органы в электронной форме через оператора фискальных данных).</w:t>
      </w:r>
    </w:p>
    <w:p w14:paraId="13E27CE5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3. Обеспечение удаленного доступа к устройству регистрации эмиссии, размещенному в инфраструктуре информационной системы мониторинга, осуществляется оператором информационной системы мониторинга на безвозмездной основе.</w:t>
      </w:r>
    </w:p>
    <w:p w14:paraId="72DE0C18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 xml:space="preserve">4. Сервис-провайдеры, действующие по поручению производителей и импортеров, должны иметь комплекс полиграфического оборудования с производительностью, достаточной для преобразования и нанесения средств идентификации по поручению производителей и импортеров, но не ниже регулярно размещаемых заказов на производство упаковки (укупорочных средств), этикеток, стикеров от производителей и импортеров и обеспечивающей нанесение символов кодов маркировки не ниже класса 2,5 (В) в соответствии с требованиями национального стандарта Российской Федерации </w:t>
      </w:r>
      <w:hyperlink r:id="rId4" w:history="1">
        <w:r w:rsidRPr="00503CB7">
          <w:rPr>
            <w:rFonts w:ascii="Times New Roman" w:hAnsi="Times New Roman" w:cs="Times New Roman"/>
            <w:color w:val="0000FF"/>
            <w:sz w:val="28"/>
            <w:szCs w:val="28"/>
          </w:rPr>
          <w:t>ГОСТ Р ИСО/МЭК 15415-2012</w:t>
        </w:r>
      </w:hyperlink>
      <w:r w:rsidRPr="00503CB7">
        <w:rPr>
          <w:rFonts w:ascii="Times New Roman" w:hAnsi="Times New Roman" w:cs="Times New Roman"/>
          <w:sz w:val="28"/>
          <w:szCs w:val="28"/>
        </w:rPr>
        <w:t xml:space="preserve"> «Информационные технологии. Технологии автоматической идентификации и сбора данных. Спецификация испытаний символов штрихового кода для оценки качества печати. Двумерные символы».</w:t>
      </w:r>
    </w:p>
    <w:p w14:paraId="4B82E9AE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5. Сервис-провайдеры, действующие по поручению производителей и импортеров, обеспечивают соблюдение таких правил обращения с кодами маркировки, как:</w:t>
      </w:r>
    </w:p>
    <w:p w14:paraId="784BA6E0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а) хранение полученных от производителей и импортеров кодов маркировки с использованием программно-аппаратного комплекса дистрибуции кодов маркировки, предоставляемого оператором информационной системы мониторинга;</w:t>
      </w:r>
    </w:p>
    <w:p w14:paraId="094DEA72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б) использование программно-аппаратного комплекса дистрибуции кодов маркировки, предоставляемого оператором информационной системы мониторинга для доставки кодов маркировки от производителей и импортеров к сервис-провайдеру;</w:t>
      </w:r>
    </w:p>
    <w:p w14:paraId="0D27CFB0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в) доставка сведений о нанесении и (или) валидации средства идентификации до производителей и импортеров с использованием программно-аппаратного комплекса дистрибуции кодов маркировки, предоставляемого оператором информационной системы мониторинга;</w:t>
      </w:r>
    </w:p>
    <w:p w14:paraId="4B575639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 xml:space="preserve">г) в случае возникновения необходимости передачи полученных от производителей и импортеров кодов маркировки другому сервис-провайдеру использование программно-аппаратного комплекса дистрибуции кодов </w:t>
      </w:r>
      <w:r w:rsidRPr="00503CB7">
        <w:rPr>
          <w:rFonts w:ascii="Times New Roman" w:hAnsi="Times New Roman" w:cs="Times New Roman"/>
          <w:sz w:val="28"/>
          <w:szCs w:val="28"/>
        </w:rPr>
        <w:lastRenderedPageBreak/>
        <w:t>маркировки, предоставляемого оператором информационной системы мониторинга;</w:t>
      </w:r>
    </w:p>
    <w:p w14:paraId="7093A6E4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д) аппаратная (с применением средств технического зрения) валидация качества преобразования кодов маркировки в средство идентификации и нанесения на потребительскую или групповую упаковку, или этикетку, или стикер;</w:t>
      </w:r>
    </w:p>
    <w:p w14:paraId="6B765F07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е) удаление кода проверки после валидации качества преобразования и формирования сведений о нанесении и валидации кодов маркировки;</w:t>
      </w:r>
    </w:p>
    <w:p w14:paraId="37288674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ж) выбор кодов маркировки производителей и импортеров из хранилища программно-аппаратного комплекса дистрибуции кодов маркировки, предоставляемого оператором информационной системы мониторинга, с раздельным оперативным хранением (в процессе производственного цикла преобразования кодов маркировки в средства идентификации) кодов маркировки и сведений о нанесении и валидации средств идентификации различных участников оборота пива и слабоалкогольных напитков;</w:t>
      </w:r>
    </w:p>
    <w:p w14:paraId="28BAF42C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з) обеспечение невозможности повторного нанесения кодов маркировки после их преобразования и валидации и направление сведений о валидации.</w:t>
      </w:r>
    </w:p>
    <w:p w14:paraId="27360245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6. Сервис-провайдер обеспечивает:</w:t>
      </w:r>
    </w:p>
    <w:p w14:paraId="5E01D314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а) преобразование кодов маркировки в средства идентификации (управление печатью);</w:t>
      </w:r>
    </w:p>
    <w:p w14:paraId="070B8115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б) формирование сведений о нанесении и (или) валидации средства идентификации и их представление производителям и импортерам;</w:t>
      </w:r>
    </w:p>
    <w:p w14:paraId="5F63BBCC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в) валидацию качества нанесения средства идентификации перед передачей потребительской упаковки (укупорочных средств) или групповой упаковки, или этикетки, или стикера с нанесенным средством идентификации производителям и импортерам.</w:t>
      </w:r>
    </w:p>
    <w:p w14:paraId="102871A8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7. Предоставление сервис-провайдеру программно-аппаратного комплекса дистрибуции кодов маркировки осуществляется оператором информационной системы мониторинга на безвозмездной основе.</w:t>
      </w:r>
    </w:p>
    <w:p w14:paraId="7A9CE6C3" w14:textId="77777777" w:rsidR="00503CB7" w:rsidRPr="00503CB7" w:rsidRDefault="00503CB7" w:rsidP="00503CB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>8. В целях получения программно-аппаратного комплекса дистрибуции кодов маркировки сервис-провайдеры заключают с оператором информационной системы мониторинга договоры.</w:t>
      </w:r>
    </w:p>
    <w:p w14:paraId="02FE37BF" w14:textId="704DB189" w:rsidR="003439D5" w:rsidRPr="00503CB7" w:rsidRDefault="003439D5" w:rsidP="00503CB7">
      <w:pPr>
        <w:pStyle w:val="a3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BF4122" w14:textId="2B96D436" w:rsidR="00393501" w:rsidRPr="00503CB7" w:rsidRDefault="00393501" w:rsidP="00503CB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393501" w:rsidRPr="0050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01"/>
    <w:rsid w:val="003439D5"/>
    <w:rsid w:val="00393501"/>
    <w:rsid w:val="00503CB7"/>
    <w:rsid w:val="00A6574F"/>
    <w:rsid w:val="00B126FD"/>
    <w:rsid w:val="00E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0F00"/>
  <w15:chartTrackingRefBased/>
  <w15:docId w15:val="{BE80AF26-3BC8-44AB-9449-E09A8BA4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12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OTN&amp;n=8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</dc:creator>
  <cp:keywords/>
  <dc:description/>
  <cp:lastModifiedBy>NUC</cp:lastModifiedBy>
  <cp:revision>3</cp:revision>
  <cp:lastPrinted>2024-05-28T05:30:00Z</cp:lastPrinted>
  <dcterms:created xsi:type="dcterms:W3CDTF">2024-05-28T04:40:00Z</dcterms:created>
  <dcterms:modified xsi:type="dcterms:W3CDTF">2024-05-29T09:09:00Z</dcterms:modified>
</cp:coreProperties>
</file>